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D1" w:rsidRPr="00D96BD1" w:rsidRDefault="00D96BD1" w:rsidP="00D96BD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96BD1">
        <w:rPr>
          <w:rFonts w:ascii="Times New Roman" w:eastAsia="Calibri" w:hAnsi="Times New Roman" w:cs="Times New Roman"/>
          <w:b/>
          <w:sz w:val="40"/>
          <w:szCs w:val="40"/>
        </w:rPr>
        <w:t>Poetic Devices</w:t>
      </w:r>
      <w:r>
        <w:rPr>
          <w:rFonts w:ascii="Times New Roman" w:eastAsia="Calibri" w:hAnsi="Times New Roman" w:cs="Times New Roman"/>
          <w:b/>
          <w:sz w:val="40"/>
          <w:szCs w:val="40"/>
        </w:rPr>
        <w:t>-Find Your Match</w:t>
      </w:r>
      <w:bookmarkStart w:id="0" w:name="_GoBack"/>
      <w:bookmarkEnd w:id="0"/>
      <w:r w:rsidRPr="00D96BD1">
        <w:rPr>
          <w:rFonts w:ascii="Times New Roman" w:eastAsia="Calibri" w:hAnsi="Times New Roman" w:cs="Times New Roman"/>
          <w:b/>
          <w:sz w:val="40"/>
          <w:szCs w:val="40"/>
        </w:rPr>
        <w:t xml:space="preserve">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6300"/>
      </w:tblGrid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Metaphor</w:t>
            </w: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A figure of speech that makes a comparison between two unlike things in which one thing is said to be another.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Simile</w:t>
            </w: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A figure of speech that makes a comparison between two unlike things using the word </w:t>
            </w:r>
            <w:r w:rsidRPr="00D96BD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like</w:t>
            </w: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or </w:t>
            </w:r>
            <w:r w:rsidRPr="00D96BD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as</w:t>
            </w: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Imagery</w:t>
            </w: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Word pictures created by descriptive, sensory, or figurative language.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Symbol</w:t>
            </w: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Any object, person, place, or action that has meaning in itself and that also stands for something larger than itself—such as quality, belief, or value.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Stanza</w:t>
            </w: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A group of lines, usually similar in length and pattern, </w:t>
            </w:r>
            <w:proofErr w:type="gramStart"/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that form</w:t>
            </w:r>
            <w:proofErr w:type="gramEnd"/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a unit within a poem. 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Tone</w:t>
            </w: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The attitude the writer takes toward the subject, characters, or audience.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Refrain</w:t>
            </w: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A regularly repeated, word, phrase line, or group of lines in a poem or song usually at the end of a stanza or between stanzas.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Rhythm</w:t>
            </w: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The pattern of stressed and unstressed syllables in a poem.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Foreshadowing</w:t>
            </w: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>Hints about what will happen later in the text.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D96BD1" w:rsidRPr="00D96BD1" w:rsidTr="00CE6A4E">
        <w:tc>
          <w:tcPr>
            <w:tcW w:w="2628" w:type="dxa"/>
          </w:tcPr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96BD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Onomatopoeia</w:t>
            </w:r>
          </w:p>
          <w:p w:rsidR="00D96BD1" w:rsidRPr="00D96BD1" w:rsidRDefault="00D96BD1" w:rsidP="00D96BD1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00" w:type="dxa"/>
          </w:tcPr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BD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The use of words that imitate the sounds of what they describe such as buzz, bang, crash, etc. </w:t>
            </w:r>
          </w:p>
          <w:p w:rsidR="00D96BD1" w:rsidRPr="00D96BD1" w:rsidRDefault="00D96BD1" w:rsidP="00D96BD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124C18" w:rsidRDefault="00124C18"/>
    <w:sectPr w:rsidR="0012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1"/>
    <w:rsid w:val="00124C18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</dc:creator>
  <cp:lastModifiedBy>Christina A</cp:lastModifiedBy>
  <cp:revision>1</cp:revision>
  <dcterms:created xsi:type="dcterms:W3CDTF">2014-07-07T02:47:00Z</dcterms:created>
  <dcterms:modified xsi:type="dcterms:W3CDTF">2014-07-07T02:47:00Z</dcterms:modified>
</cp:coreProperties>
</file>